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„</w:t>
      </w:r>
      <w:r>
        <w:rPr>
          <w:b/>
          <w:bCs/>
          <w:sz w:val="28"/>
          <w:szCs w:val="28"/>
          <w:lang w:val="es-ES"/>
        </w:rPr>
        <w:t xml:space="preserve">Grundlagen für den Umgang mit Asbest auf altlastverdächtigen Flächen und Altlasten: Exemplarische Untersuchung von (historischen) mineralischen Auffüllungen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auf Asbest – Teilprojekt 1</w:t>
      </w:r>
      <w:r>
        <w:rPr>
          <w:b/>
          <w:bCs/>
          <w:sz w:val="28"/>
          <w:szCs w:val="28"/>
          <w:lang w:val="es-ES"/>
        </w:rPr>
        <w:t>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B 2.22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Bietergemeinschaft, bestehend aus dem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Dr. Kerth + Lampe Geo-</w:t>
      </w:r>
      <w:proofErr w:type="spellStart"/>
      <w:r>
        <w:rPr>
          <w:rFonts w:cs="Arial"/>
          <w:bCs/>
          <w:sz w:val="24"/>
          <w:szCs w:val="24"/>
        </w:rPr>
        <w:t>Infometric</w:t>
      </w:r>
      <w:proofErr w:type="spellEnd"/>
      <w:r>
        <w:rPr>
          <w:rFonts w:cs="Arial"/>
          <w:bCs/>
          <w:sz w:val="24"/>
          <w:szCs w:val="24"/>
        </w:rPr>
        <w:t xml:space="preserve"> GmbH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Walter-</w:t>
      </w:r>
      <w:proofErr w:type="spellStart"/>
      <w:r>
        <w:rPr>
          <w:rFonts w:cs="Arial"/>
          <w:bCs/>
          <w:sz w:val="24"/>
          <w:szCs w:val="24"/>
        </w:rPr>
        <w:t>Bröker</w:t>
      </w:r>
      <w:proofErr w:type="spellEnd"/>
      <w:r>
        <w:rPr>
          <w:rFonts w:cs="Arial"/>
          <w:bCs/>
          <w:sz w:val="24"/>
          <w:szCs w:val="24"/>
        </w:rPr>
        <w:t>-Ring 17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32756 Detmold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und der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Wessling</w:t>
      </w:r>
      <w:proofErr w:type="spellEnd"/>
      <w:r>
        <w:rPr>
          <w:rFonts w:cs="Arial"/>
          <w:bCs/>
          <w:sz w:val="24"/>
          <w:szCs w:val="24"/>
        </w:rPr>
        <w:t xml:space="preserve"> GmbH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Christoph Wortmann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Oststraße 7</w:t>
      </w:r>
    </w:p>
    <w:p>
      <w:pPr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>48341 Altenberge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Februar 2022 – Januar 2023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2024-09-18T11:52:00Z</dcterms:created>
  <dcterms:modified xsi:type="dcterms:W3CDTF">2024-09-18T11:55:00Z</dcterms:modified>
</cp:coreProperties>
</file>