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Information nach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§ 30 Abs. 1 der Unterschwellenvergabeordnung (</w:t>
      </w:r>
      <w:proofErr w:type="spellStart"/>
      <w:r>
        <w:rPr>
          <w:b/>
          <w:sz w:val="24"/>
          <w:szCs w:val="24"/>
        </w:rPr>
        <w:t>UVgO</w:t>
      </w:r>
      <w:proofErr w:type="spellEnd"/>
      <w:r>
        <w:rPr>
          <w:b/>
          <w:sz w:val="24"/>
          <w:szCs w:val="24"/>
        </w:rPr>
        <w:t>) vom 07. Februar 2017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über die Verhandlungsvergabe ohne Teilnahmewettbewerb für das Projekt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s-ES"/>
        </w:rPr>
        <w:t>„Einheitliche Vorgaben für „wasserwirtschaftliche Parameter“ für die Erstellung von Hochwassergefahren- und Risikokarten“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mit der Projekt-Nr. H 6.21</w:t>
      </w:r>
    </w:p>
    <w:p/>
    <w:p/>
    <w:p>
      <w:pPr>
        <w:rPr>
          <w:sz w:val="24"/>
          <w:szCs w:val="24"/>
        </w:rPr>
      </w:pPr>
      <w:r>
        <w:rPr>
          <w:sz w:val="24"/>
          <w:szCs w:val="24"/>
        </w:rPr>
        <w:t xml:space="preserve">Name und Anschrift des Auftraggebers und dessen Beschaffungsstelle: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Ministerium für Landwirtschaft und Umwelt Mecklenburg-Vorpommern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Geschäftsstelle des Länderfinanzierungsprogramms „Wasser, Boden und Abfall“</w:t>
      </w:r>
    </w:p>
    <w:p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Paulshöher</w:t>
      </w:r>
      <w:proofErr w:type="spellEnd"/>
      <w:r>
        <w:rPr>
          <w:sz w:val="24"/>
          <w:szCs w:val="24"/>
        </w:rPr>
        <w:t xml:space="preserve"> Weg 1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19061 Schwerin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Name des beauftragten Unternehmens:</w:t>
      </w:r>
    </w:p>
    <w:p>
      <w:pPr>
        <w:rPr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Hydrotec</w:t>
      </w:r>
      <w:proofErr w:type="spellEnd"/>
      <w:r>
        <w:rPr>
          <w:rFonts w:cs="Arial"/>
          <w:sz w:val="24"/>
          <w:szCs w:val="24"/>
        </w:rPr>
        <w:t xml:space="preserve"> Ingenieurgesellschaft für Wasser und Umwelt mbH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Bachstraße 62-64 </w:t>
      </w:r>
    </w:p>
    <w:p>
      <w:pPr>
        <w:rPr>
          <w:sz w:val="24"/>
          <w:szCs w:val="24"/>
        </w:rPr>
      </w:pPr>
      <w:r>
        <w:rPr>
          <w:rFonts w:cs="Arial"/>
          <w:sz w:val="24"/>
          <w:szCs w:val="24"/>
        </w:rPr>
        <w:t>52066 Aachen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Verfahrensart: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Verhandlungsvergabe ohne Teilnahmewettbewerb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Art und Umfang der Leistung: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Forschungs- und Entwicklungsvorhaben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Zeitraum der Leistungserbringung: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November 2021</w:t>
      </w:r>
      <w:bookmarkStart w:id="0" w:name="_GoBack"/>
      <w:bookmarkEnd w:id="0"/>
      <w:r>
        <w:rPr>
          <w:sz w:val="24"/>
          <w:szCs w:val="24"/>
        </w:rPr>
        <w:t xml:space="preserve"> – Januar 2022</w:t>
      </w:r>
    </w:p>
    <w:sectPr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E851C-E810-4A0E-870A-29936E95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6">
    <w:name w:val="heading 6"/>
    <w:basedOn w:val="Standard"/>
    <w:next w:val="Standard"/>
    <w:link w:val="berschrift6Zchn"/>
    <w:qFormat/>
    <w:pPr>
      <w:keepNext/>
      <w:widowControl w:val="0"/>
      <w:tabs>
        <w:tab w:val="left" w:pos="2127"/>
      </w:tabs>
      <w:jc w:val="both"/>
      <w:outlineLvl w:val="5"/>
    </w:pPr>
    <w:rPr>
      <w:b/>
      <w:bCs/>
      <w:spacing w:val="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Pr>
      <w:rFonts w:ascii="Arial" w:hAnsi="Arial"/>
      <w:b/>
      <w:sz w:val="28"/>
    </w:rPr>
  </w:style>
  <w:style w:type="character" w:customStyle="1" w:styleId="berschrift2Zchn">
    <w:name w:val="Überschrift 2 Zchn"/>
    <w:basedOn w:val="Absatz-Standardschriftart"/>
    <w:link w:val="berschrift2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6Zchn">
    <w:name w:val="Überschrift 6 Zchn"/>
    <w:basedOn w:val="Absatz-Standardschriftart"/>
    <w:link w:val="berschrift6"/>
    <w:rPr>
      <w:rFonts w:ascii="Arial" w:hAnsi="Arial"/>
      <w:b/>
      <w:bCs/>
      <w:spacing w:val="4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 M-V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VI-400e</dc:creator>
  <cp:lastModifiedBy>VI-440d (Frau Heusler)</cp:lastModifiedBy>
  <cp:revision>3</cp:revision>
  <dcterms:created xsi:type="dcterms:W3CDTF">2024-09-18T11:11:00Z</dcterms:created>
  <dcterms:modified xsi:type="dcterms:W3CDTF">2024-09-18T11:14:00Z</dcterms:modified>
</cp:coreProperties>
</file>