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 nach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§ 30 Abs. 1 der Unterschwellenvergabeordnung (</w:t>
      </w:r>
      <w:proofErr w:type="spellStart"/>
      <w:r>
        <w:rPr>
          <w:b/>
          <w:sz w:val="24"/>
          <w:szCs w:val="24"/>
        </w:rPr>
        <w:t>UVgO</w:t>
      </w:r>
      <w:proofErr w:type="spellEnd"/>
      <w:r>
        <w:rPr>
          <w:b/>
          <w:sz w:val="24"/>
          <w:szCs w:val="24"/>
        </w:rPr>
        <w:t>) vom 07. Februar 2017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über die Verhandlungsvergabe ohne Teilnahmewettbewerb für das Projekt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>„Monitoring Langzeitentwicklung von Seen infolge des Klimawandels, Teil 2“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 der Projekt-Nr. K 4.21</w:t>
      </w:r>
    </w:p>
    <w:p/>
    <w:p/>
    <w:p>
      <w:pPr>
        <w:rPr>
          <w:sz w:val="24"/>
          <w:szCs w:val="24"/>
        </w:rPr>
      </w:pPr>
      <w:r>
        <w:rPr>
          <w:sz w:val="24"/>
          <w:szCs w:val="24"/>
        </w:rPr>
        <w:t xml:space="preserve">Name und Anschrift des Auftraggebers und dessen Beschaffungsstelle: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Ministerium für Landwirtschaft und Umwelt Mecklenburg-Vorpommern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Geschäftsstelle des Länderfinanzierungsprogramms „Wasser, Boden und Abfall“</w:t>
      </w:r>
    </w:p>
    <w:p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Paulshöher</w:t>
      </w:r>
      <w:proofErr w:type="spellEnd"/>
      <w:r>
        <w:rPr>
          <w:sz w:val="24"/>
          <w:szCs w:val="24"/>
        </w:rPr>
        <w:t xml:space="preserve"> Weg 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19061 Schwerin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Name des beauftragten Unternehmens:</w:t>
      </w:r>
    </w:p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Forschungsverbund Berlin e.V.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Rudower Chaussee 17</w:t>
      </w:r>
    </w:p>
    <w:p>
      <w:pPr>
        <w:rPr>
          <w:sz w:val="24"/>
          <w:szCs w:val="24"/>
        </w:rPr>
      </w:pPr>
      <w:r>
        <w:rPr>
          <w:rFonts w:cs="Arial"/>
          <w:sz w:val="24"/>
          <w:szCs w:val="24"/>
        </w:rPr>
        <w:t>12489 Berlin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bookmarkStart w:id="0" w:name="_GoBack"/>
      <w:bookmarkEnd w:id="0"/>
    </w:p>
    <w:p>
      <w:pPr>
        <w:rPr>
          <w:sz w:val="24"/>
          <w:szCs w:val="24"/>
        </w:rPr>
      </w:pPr>
      <w:r>
        <w:rPr>
          <w:sz w:val="24"/>
          <w:szCs w:val="24"/>
        </w:rPr>
        <w:t>Verfahrensart: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Verhandlungsvergabe ohne Teilnahmewettbewerb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Art und Umfang der Leistung: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Forschungs- und Entwicklungsvorhaben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Zeitraum der Leistungserbringung: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März 2021 – Februar 2022</w:t>
      </w:r>
    </w:p>
    <w:sectPr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851C-E810-4A0E-870A-29936E9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widowControl w:val="0"/>
      <w:tabs>
        <w:tab w:val="left" w:pos="2127"/>
      </w:tabs>
      <w:jc w:val="both"/>
      <w:outlineLvl w:val="5"/>
    </w:pPr>
    <w:rPr>
      <w:b/>
      <w:bCs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hAnsi="Arial"/>
      <w:b/>
      <w:bCs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VI-400e</dc:creator>
  <cp:lastModifiedBy>VI-440d (Frau Heusler)</cp:lastModifiedBy>
  <cp:revision>3</cp:revision>
  <dcterms:created xsi:type="dcterms:W3CDTF">2024-09-18T11:22:00Z</dcterms:created>
  <dcterms:modified xsi:type="dcterms:W3CDTF">2024-09-18T11:26:00Z</dcterms:modified>
</cp:coreProperties>
</file>